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E1" w:rsidRPr="009134E1" w:rsidRDefault="009134E1" w:rsidP="009134E1">
      <w:pPr>
        <w:rPr>
          <w:rFonts w:ascii="ＭＳ ゴシック" w:eastAsia="ＭＳ ゴシック" w:hAnsi="ＭＳ ゴシック"/>
          <w:sz w:val="24"/>
        </w:rPr>
      </w:pPr>
      <w:bookmarkStart w:id="0" w:name="_GoBack"/>
      <w:bookmarkEnd w:id="0"/>
      <w:r w:rsidRPr="009134E1">
        <w:rPr>
          <w:rFonts w:ascii="ＭＳ ゴシック" w:eastAsia="ＭＳ ゴシック" w:hAnsi="ＭＳ ゴシック"/>
          <w:sz w:val="24"/>
        </w:rPr>
        <w:t>1-4　情報セキュリティと情報モラル</w:t>
      </w:r>
    </w:p>
    <w:p w:rsidR="00EB1498" w:rsidRPr="009134E1" w:rsidRDefault="009134E1" w:rsidP="009134E1">
      <w:pPr>
        <w:rPr>
          <w:rFonts w:ascii="ＭＳ ゴシック" w:eastAsia="ＭＳ ゴシック" w:hAnsi="ＭＳ ゴシック"/>
          <w:b/>
          <w:sz w:val="36"/>
        </w:rPr>
      </w:pPr>
      <w:r w:rsidRPr="009134E1">
        <w:rPr>
          <w:rFonts w:ascii="ＭＳ ゴシック" w:eastAsia="ＭＳ ゴシック" w:hAnsi="ＭＳ ゴシック" w:hint="eastAsia"/>
          <w:b/>
          <w:sz w:val="36"/>
        </w:rPr>
        <w:t>②</w:t>
      </w:r>
      <w:r w:rsidR="007A39BB" w:rsidRPr="009134E1">
        <w:rPr>
          <w:rFonts w:ascii="ＭＳ ゴシック" w:eastAsia="ＭＳ ゴシック" w:hAnsi="ＭＳ ゴシック" w:hint="eastAsia"/>
          <w:b/>
          <w:sz w:val="36"/>
        </w:rPr>
        <w:t>情報モラル</w:t>
      </w:r>
    </w:p>
    <w:p w:rsidR="0033495B" w:rsidRDefault="009134E1" w:rsidP="0033495B">
      <w:pPr>
        <w:wordWrap w:val="0"/>
        <w:jc w:val="right"/>
      </w:pPr>
      <w:r>
        <w:rPr>
          <w:rFonts w:hint="eastAsia"/>
        </w:rPr>
        <w:t xml:space="preserve">　</w:t>
      </w:r>
      <w:r w:rsidR="0033495B">
        <w:rPr>
          <w:rFonts w:hint="eastAsia"/>
        </w:rPr>
        <w:t xml:space="preserve">　年　　組　　　番　</w:t>
      </w:r>
      <w:r>
        <w:rPr>
          <w:rFonts w:hint="eastAsia"/>
        </w:rPr>
        <w:t>名前</w:t>
      </w:r>
      <w:r w:rsidR="0033495B">
        <w:rPr>
          <w:rFonts w:hint="eastAsia"/>
        </w:rPr>
        <w:t xml:space="preserve">　　　　　　　　　　</w:t>
      </w:r>
    </w:p>
    <w:p w:rsidR="0033495B" w:rsidRPr="0033495B" w:rsidRDefault="0033495B" w:rsidP="0033495B">
      <w:pPr>
        <w:jc w:val="right"/>
      </w:pPr>
    </w:p>
    <w:p w:rsidR="007A39BB" w:rsidRDefault="007A39BB" w:rsidP="007A39BB">
      <w:r w:rsidRPr="009134E1">
        <w:rPr>
          <w:rFonts w:ascii="ＭＳ ゴシック" w:eastAsia="ＭＳ ゴシック" w:hAnsi="ＭＳ ゴシック" w:hint="eastAsia"/>
          <w:bdr w:val="single" w:sz="4" w:space="0" w:color="auto"/>
        </w:rPr>
        <w:t>目標</w:t>
      </w:r>
      <w:r>
        <w:rPr>
          <w:rFonts w:hint="eastAsia"/>
        </w:rPr>
        <w:t xml:space="preserve">　情報モラルの必要性と，情報を収集・発信するときに注意することを知る。</w:t>
      </w:r>
    </w:p>
    <w:p w:rsidR="007A39BB" w:rsidRDefault="007A39BB" w:rsidP="007A39BB">
      <w:r>
        <w:rPr>
          <w:rFonts w:hint="eastAsia"/>
        </w:rPr>
        <w:t xml:space="preserve">　　　情報社会で人権などの権利を尊重する必要性を考える。</w:t>
      </w:r>
    </w:p>
    <w:p w:rsidR="007A39BB" w:rsidRDefault="007A39BB" w:rsidP="007A39BB"/>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○教科書</w:t>
      </w:r>
      <w:r w:rsidRPr="009134E1">
        <w:rPr>
          <w:rFonts w:ascii="ＭＳ ゴシック" w:eastAsia="ＭＳ ゴシック" w:hAnsi="ＭＳ ゴシック"/>
        </w:rPr>
        <w:t>p.232</w:t>
      </w:r>
      <w:r w:rsidRPr="009134E1">
        <w:rPr>
          <w:rFonts w:ascii="ＭＳ ゴシック" w:eastAsia="ＭＳ ゴシック" w:hAnsi="ＭＳ ゴシック" w:hint="eastAsia"/>
        </w:rPr>
        <w:t>の３つの事例についてどのようなことに注意する必要があるのか考えよう。</w:t>
      </w:r>
    </w:p>
    <w:tbl>
      <w:tblPr>
        <w:tblStyle w:val="a5"/>
        <w:tblW w:w="9634" w:type="dxa"/>
        <w:tblLook w:val="04A0" w:firstRow="1" w:lastRow="0" w:firstColumn="1" w:lastColumn="0" w:noHBand="0" w:noVBand="1"/>
      </w:tblPr>
      <w:tblGrid>
        <w:gridCol w:w="3211"/>
        <w:gridCol w:w="3211"/>
        <w:gridCol w:w="3212"/>
      </w:tblGrid>
      <w:tr w:rsidR="007A39BB" w:rsidTr="009134E1">
        <w:trPr>
          <w:trHeight w:val="734"/>
        </w:trPr>
        <w:tc>
          <w:tcPr>
            <w:tcW w:w="3211" w:type="dxa"/>
          </w:tcPr>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友だちのようすを写真に撮って</w:t>
            </w:r>
            <w:r w:rsidRPr="009134E1">
              <w:rPr>
                <w:rFonts w:ascii="ＭＳ ゴシック" w:eastAsia="ＭＳ ゴシック" w:hAnsi="ＭＳ ゴシック"/>
              </w:rPr>
              <w:t>SNS</w:t>
            </w:r>
            <w:r w:rsidRPr="009134E1">
              <w:rPr>
                <w:rFonts w:ascii="ＭＳ ゴシック" w:eastAsia="ＭＳ ゴシック" w:hAnsi="ＭＳ ゴシック" w:hint="eastAsia"/>
              </w:rPr>
              <w:t>に掲載するとき</w:t>
            </w:r>
          </w:p>
        </w:tc>
        <w:tc>
          <w:tcPr>
            <w:tcW w:w="3211" w:type="dxa"/>
          </w:tcPr>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さまざまな</w:t>
            </w:r>
            <w:r w:rsidRPr="009134E1">
              <w:rPr>
                <w:rFonts w:ascii="ＭＳ ゴシック" w:eastAsia="ＭＳ ゴシック" w:hAnsi="ＭＳ ゴシック"/>
              </w:rPr>
              <w:t>SNS</w:t>
            </w:r>
            <w:r w:rsidRPr="009134E1">
              <w:rPr>
                <w:rFonts w:ascii="ＭＳ ゴシック" w:eastAsia="ＭＳ ゴシック" w:hAnsi="ＭＳ ゴシック" w:hint="eastAsia"/>
              </w:rPr>
              <w:t>を見たり，かき込んだりするとき</w:t>
            </w:r>
          </w:p>
        </w:tc>
        <w:tc>
          <w:tcPr>
            <w:tcW w:w="3212" w:type="dxa"/>
          </w:tcPr>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知らない人と</w:t>
            </w:r>
            <w:r w:rsidRPr="009134E1">
              <w:rPr>
                <w:rFonts w:ascii="ＭＳ ゴシック" w:eastAsia="ＭＳ ゴシック" w:hAnsi="ＭＳ ゴシック"/>
              </w:rPr>
              <w:t>SNS</w:t>
            </w:r>
            <w:r w:rsidRPr="009134E1">
              <w:rPr>
                <w:rFonts w:ascii="ＭＳ ゴシック" w:eastAsia="ＭＳ ゴシック" w:hAnsi="ＭＳ ゴシック" w:hint="eastAsia"/>
              </w:rPr>
              <w:t>で話すとき</w:t>
            </w:r>
          </w:p>
        </w:tc>
      </w:tr>
      <w:tr w:rsidR="007A39BB" w:rsidTr="009134E1">
        <w:trPr>
          <w:trHeight w:val="1269"/>
        </w:trPr>
        <w:tc>
          <w:tcPr>
            <w:tcW w:w="3211" w:type="dxa"/>
          </w:tcPr>
          <w:p w:rsidR="007A39BB" w:rsidRDefault="007A39BB" w:rsidP="007A39BB"/>
        </w:tc>
        <w:tc>
          <w:tcPr>
            <w:tcW w:w="3211" w:type="dxa"/>
          </w:tcPr>
          <w:p w:rsidR="007A39BB" w:rsidRDefault="007A39BB" w:rsidP="007A39BB"/>
        </w:tc>
        <w:tc>
          <w:tcPr>
            <w:tcW w:w="3212" w:type="dxa"/>
          </w:tcPr>
          <w:p w:rsidR="007A39BB" w:rsidRDefault="007A39BB" w:rsidP="007A39BB"/>
        </w:tc>
      </w:tr>
    </w:tbl>
    <w:p w:rsidR="007A39BB" w:rsidRDefault="007A39BB" w:rsidP="007A39BB"/>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○情報を発信するときに引き起こされる問題，どのように配慮・対応すれば防げるのか</w:t>
      </w:r>
      <w:r w:rsidR="009134E1">
        <w:rPr>
          <w:rFonts w:ascii="ＭＳ ゴシック" w:eastAsia="ＭＳ ゴシック" w:hAnsi="ＭＳ ゴシック" w:hint="eastAsia"/>
        </w:rPr>
        <w:t>話し合おう</w:t>
      </w:r>
      <w:r w:rsidRPr="009134E1">
        <w:rPr>
          <w:rFonts w:ascii="ＭＳ ゴシック" w:eastAsia="ＭＳ ゴシック" w:hAnsi="ＭＳ ゴシック" w:hint="eastAsia"/>
        </w:rPr>
        <w:t>。</w:t>
      </w:r>
    </w:p>
    <w:p w:rsidR="007A39BB" w:rsidRPr="009134E1" w:rsidRDefault="007A39BB" w:rsidP="009134E1">
      <w:pPr>
        <w:ind w:firstLineChars="100" w:firstLine="210"/>
        <w:rPr>
          <w:rFonts w:ascii="ＭＳ ゴシック" w:eastAsia="ＭＳ ゴシック" w:hAnsi="ＭＳ ゴシック"/>
        </w:rPr>
      </w:pPr>
      <w:r w:rsidRPr="009134E1">
        <w:rPr>
          <w:rFonts w:ascii="ＭＳ ゴシック" w:eastAsia="ＭＳ ゴシック" w:hAnsi="ＭＳ ゴシック" w:hint="eastAsia"/>
        </w:rPr>
        <w:t>担当する事例</w:t>
      </w:r>
    </w:p>
    <w:p w:rsidR="007A39BB" w:rsidRDefault="007A39BB" w:rsidP="007A39BB">
      <w:r>
        <w:rPr>
          <w:rFonts w:hint="eastAsia"/>
          <w:u w:val="single"/>
        </w:rPr>
        <w:t xml:space="preserve">　　　　　　　　　　</w:t>
      </w:r>
      <w:r w:rsidR="009134E1">
        <w:rPr>
          <w:rFonts w:hint="eastAsia"/>
          <w:u w:val="single"/>
        </w:rPr>
        <w:t xml:space="preserve">　　　　　　　　　　</w:t>
      </w:r>
      <w:r>
        <w:rPr>
          <w:rFonts w:hint="eastAsia"/>
          <w:u w:val="single"/>
        </w:rPr>
        <w:t xml:space="preserve">　　</w:t>
      </w:r>
    </w:p>
    <w:tbl>
      <w:tblPr>
        <w:tblStyle w:val="a5"/>
        <w:tblW w:w="9634" w:type="dxa"/>
        <w:tblLook w:val="04A0" w:firstRow="1" w:lastRow="0" w:firstColumn="1" w:lastColumn="0" w:noHBand="0" w:noVBand="1"/>
      </w:tblPr>
      <w:tblGrid>
        <w:gridCol w:w="4817"/>
        <w:gridCol w:w="4817"/>
      </w:tblGrid>
      <w:tr w:rsidR="007A39BB" w:rsidTr="009134E1">
        <w:trPr>
          <w:trHeight w:val="2500"/>
        </w:trPr>
        <w:tc>
          <w:tcPr>
            <w:tcW w:w="4817" w:type="dxa"/>
          </w:tcPr>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自分の考え</w:t>
            </w:r>
          </w:p>
        </w:tc>
        <w:tc>
          <w:tcPr>
            <w:tcW w:w="4817" w:type="dxa"/>
          </w:tcPr>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グループでの話し合い内容</w:t>
            </w:r>
          </w:p>
        </w:tc>
      </w:tr>
    </w:tbl>
    <w:p w:rsidR="007A39BB" w:rsidRDefault="007A39BB" w:rsidP="007A39BB"/>
    <w:p w:rsidR="007A39BB" w:rsidRPr="009134E1" w:rsidRDefault="007A39BB" w:rsidP="007A39BB">
      <w:pPr>
        <w:rPr>
          <w:rFonts w:ascii="ＭＳ ゴシック" w:eastAsia="ＭＳ ゴシック" w:hAnsi="ＭＳ ゴシック"/>
        </w:rPr>
      </w:pPr>
      <w:r w:rsidRPr="009134E1">
        <w:rPr>
          <w:rFonts w:ascii="ＭＳ ゴシック" w:eastAsia="ＭＳ ゴシック" w:hAnsi="ＭＳ ゴシック" w:hint="eastAsia"/>
        </w:rPr>
        <w:t>○情報を発信するときのモラルについて</w:t>
      </w:r>
      <w:r w:rsidR="009134E1">
        <w:rPr>
          <w:rFonts w:ascii="ＭＳ ゴシック" w:eastAsia="ＭＳ ゴシック" w:hAnsi="ＭＳ ゴシック" w:hint="eastAsia"/>
        </w:rPr>
        <w:t>考えよう。</w:t>
      </w:r>
    </w:p>
    <w:tbl>
      <w:tblPr>
        <w:tblStyle w:val="a5"/>
        <w:tblW w:w="9634" w:type="dxa"/>
        <w:tblLook w:val="04A0" w:firstRow="1" w:lastRow="0" w:firstColumn="1" w:lastColumn="0" w:noHBand="0" w:noVBand="1"/>
      </w:tblPr>
      <w:tblGrid>
        <w:gridCol w:w="9634"/>
      </w:tblGrid>
      <w:tr w:rsidR="0033495B" w:rsidTr="009134E1">
        <w:trPr>
          <w:trHeight w:val="1524"/>
        </w:trPr>
        <w:tc>
          <w:tcPr>
            <w:tcW w:w="9634" w:type="dxa"/>
          </w:tcPr>
          <w:p w:rsidR="0033495B" w:rsidRDefault="0033495B" w:rsidP="007A39BB"/>
        </w:tc>
      </w:tr>
    </w:tbl>
    <w:p w:rsidR="007A39BB" w:rsidRDefault="007A39BB" w:rsidP="007A39BB"/>
    <w:p w:rsidR="0033495B" w:rsidRPr="009134E1" w:rsidRDefault="0033495B" w:rsidP="007A39BB">
      <w:pPr>
        <w:rPr>
          <w:rFonts w:ascii="ＭＳ ゴシック" w:eastAsia="ＭＳ ゴシック" w:hAnsi="ＭＳ ゴシック"/>
        </w:rPr>
      </w:pPr>
      <w:r w:rsidRPr="009134E1">
        <w:rPr>
          <w:rFonts w:ascii="ＭＳ ゴシック" w:eastAsia="ＭＳ ゴシック" w:hAnsi="ＭＳ ゴシック" w:hint="eastAsia"/>
        </w:rPr>
        <w:t>○まとめ</w:t>
      </w:r>
    </w:p>
    <w:tbl>
      <w:tblPr>
        <w:tblStyle w:val="a5"/>
        <w:tblW w:w="9634" w:type="dxa"/>
        <w:tblLook w:val="04A0" w:firstRow="1" w:lastRow="0" w:firstColumn="1" w:lastColumn="0" w:noHBand="0" w:noVBand="1"/>
      </w:tblPr>
      <w:tblGrid>
        <w:gridCol w:w="9634"/>
      </w:tblGrid>
      <w:tr w:rsidR="0033495B" w:rsidTr="009134E1">
        <w:trPr>
          <w:trHeight w:val="1528"/>
        </w:trPr>
        <w:tc>
          <w:tcPr>
            <w:tcW w:w="9634" w:type="dxa"/>
          </w:tcPr>
          <w:p w:rsidR="0033495B" w:rsidRDefault="0033495B" w:rsidP="007A39BB"/>
        </w:tc>
      </w:tr>
    </w:tbl>
    <w:p w:rsidR="0033495B" w:rsidRPr="007A39BB" w:rsidRDefault="0033495B" w:rsidP="007A39BB"/>
    <w:sectPr w:rsidR="0033495B" w:rsidRPr="007A39BB" w:rsidSect="009134E1">
      <w:headerReference w:type="even" r:id="rId6"/>
      <w:headerReference w:type="default" r:id="rId7"/>
      <w:footerReference w:type="even" r:id="rId8"/>
      <w:footerReference w:type="default" r:id="rId9"/>
      <w:headerReference w:type="first" r:id="rId10"/>
      <w:footerReference w:type="first" r:id="rId11"/>
      <w:pgSz w:w="11900" w:h="16840"/>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8B" w:rsidRDefault="00237B8B" w:rsidP="00237B8B">
      <w:r>
        <w:separator/>
      </w:r>
    </w:p>
  </w:endnote>
  <w:endnote w:type="continuationSeparator" w:id="0">
    <w:p w:rsidR="00237B8B" w:rsidRDefault="00237B8B" w:rsidP="0023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8B" w:rsidRDefault="00237B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8B" w:rsidRDefault="00237B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8B" w:rsidRDefault="00237B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8B" w:rsidRDefault="00237B8B" w:rsidP="00237B8B">
      <w:r>
        <w:separator/>
      </w:r>
    </w:p>
  </w:footnote>
  <w:footnote w:type="continuationSeparator" w:id="0">
    <w:p w:rsidR="00237B8B" w:rsidRDefault="00237B8B" w:rsidP="0023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8B" w:rsidRDefault="00237B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8B" w:rsidRDefault="00237B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8B" w:rsidRDefault="00237B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BB"/>
    <w:rsid w:val="00237B8B"/>
    <w:rsid w:val="0033495B"/>
    <w:rsid w:val="007A39BB"/>
    <w:rsid w:val="008E2B32"/>
    <w:rsid w:val="009134E1"/>
    <w:rsid w:val="00A4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A39B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9BB"/>
    <w:rPr>
      <w:rFonts w:asciiTheme="majorHAnsi" w:eastAsiaTheme="majorEastAsia" w:hAnsiTheme="majorHAnsi" w:cstheme="majorBidi"/>
      <w:sz w:val="24"/>
    </w:rPr>
  </w:style>
  <w:style w:type="paragraph" w:styleId="a3">
    <w:name w:val="Title"/>
    <w:basedOn w:val="a"/>
    <w:next w:val="a"/>
    <w:link w:val="a4"/>
    <w:uiPriority w:val="10"/>
    <w:qFormat/>
    <w:rsid w:val="007A39B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A39BB"/>
    <w:rPr>
      <w:rFonts w:asciiTheme="majorHAnsi" w:eastAsiaTheme="majorEastAsia" w:hAnsiTheme="majorHAnsi" w:cstheme="majorBidi"/>
      <w:sz w:val="32"/>
      <w:szCs w:val="32"/>
    </w:rPr>
  </w:style>
  <w:style w:type="table" w:styleId="a5">
    <w:name w:val="Table Grid"/>
    <w:basedOn w:val="a1"/>
    <w:uiPriority w:val="39"/>
    <w:rsid w:val="007A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7B8B"/>
    <w:pPr>
      <w:tabs>
        <w:tab w:val="center" w:pos="4252"/>
        <w:tab w:val="right" w:pos="8504"/>
      </w:tabs>
      <w:snapToGrid w:val="0"/>
    </w:pPr>
  </w:style>
  <w:style w:type="character" w:customStyle="1" w:styleId="a7">
    <w:name w:val="ヘッダー (文字)"/>
    <w:basedOn w:val="a0"/>
    <w:link w:val="a6"/>
    <w:uiPriority w:val="99"/>
    <w:rsid w:val="00237B8B"/>
  </w:style>
  <w:style w:type="paragraph" w:styleId="a8">
    <w:name w:val="footer"/>
    <w:basedOn w:val="a"/>
    <w:link w:val="a9"/>
    <w:uiPriority w:val="99"/>
    <w:unhideWhenUsed/>
    <w:rsid w:val="00237B8B"/>
    <w:pPr>
      <w:tabs>
        <w:tab w:val="center" w:pos="4252"/>
        <w:tab w:val="right" w:pos="8504"/>
      </w:tabs>
      <w:snapToGrid w:val="0"/>
    </w:pPr>
  </w:style>
  <w:style w:type="character" w:customStyle="1" w:styleId="a9">
    <w:name w:val="フッター (文字)"/>
    <w:basedOn w:val="a0"/>
    <w:link w:val="a8"/>
    <w:uiPriority w:val="99"/>
    <w:rsid w:val="0023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2021-01-22T00:53:00Z</dcterms:created>
  <dcterms:modified xsi:type="dcterms:W3CDTF">2021-01-22T00:53:00Z</dcterms:modified>
</cp:coreProperties>
</file>